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71" w:rsidRPr="00770371" w:rsidRDefault="00770371" w:rsidP="0077037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 итогах  деятельности</w:t>
      </w:r>
    </w:p>
    <w:p w:rsidR="00770371" w:rsidRPr="00770371" w:rsidRDefault="00770371" w:rsidP="00770371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АУ «КЦСОН Юргинского муниципального района» за 2016год.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АУ «Комплексный центр социального обслуживания населения Юргинского муниципального района» осуществляется по следующим направлениям:</w:t>
      </w:r>
    </w:p>
    <w:p w:rsidR="00770371" w:rsidRPr="00770371" w:rsidRDefault="00770371" w:rsidP="0077037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учет граждан, нуждающихся в социальной поддержке, определение необходимых им форм помощи и периодичности ее предоставления;</w:t>
      </w:r>
    </w:p>
    <w:p w:rsidR="00770371" w:rsidRPr="00770371" w:rsidRDefault="00770371" w:rsidP="0077037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гражданам – клиентам учреждения всего комплекса социальных услуг;</w:t>
      </w:r>
    </w:p>
    <w:p w:rsidR="00770371" w:rsidRPr="00770371" w:rsidRDefault="00770371" w:rsidP="0077037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социокультурная реабилитация инвалидов (в том числе детей-инвалидов);</w:t>
      </w:r>
    </w:p>
    <w:p w:rsidR="00770371" w:rsidRPr="00770371" w:rsidRDefault="00770371" w:rsidP="00770371">
      <w:pPr>
        <w:numPr>
          <w:ilvl w:val="0"/>
          <w:numId w:val="1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профилактика безнадзорности и правонарушений несовершеннолетних.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по конкретным направлениям деятельности учреждения обеспечивается следующими  структурными подразделениями:</w:t>
      </w:r>
    </w:p>
    <w:p w:rsidR="00770371" w:rsidRPr="00770371" w:rsidRDefault="00770371" w:rsidP="0077037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по предоставлению срочных социальных услуг;</w:t>
      </w:r>
    </w:p>
    <w:p w:rsidR="00770371" w:rsidRPr="00770371" w:rsidRDefault="00770371" w:rsidP="0077037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отделение дневного пребывания несовершеннолетних и реабилитации отделение социального обслуживания на дому;</w:t>
      </w:r>
    </w:p>
    <w:p w:rsidR="00770371" w:rsidRPr="00770371" w:rsidRDefault="00770371" w:rsidP="00770371">
      <w:pPr>
        <w:numPr>
          <w:ilvl w:val="0"/>
          <w:numId w:val="2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центр бытовых услуг «Мастер».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Деятельность учреждения регламентируется муниципальным заданием, определяющим перечень услуг, количество обслуживаемых граждан.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организации работы учреждение тесно сотрудничает с представителями учреждений образования, культуры, спорта, здравоохранения, пенсионного фонда, центра занятости, с общественными организациями.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реализации Федерального закона от 28.12.2013г. №442-ФЗ «Об основах социального обслуживания граждан в Российской Федерации» КЦСОН оказываются следующие виды услуг:</w:t>
      </w:r>
    </w:p>
    <w:p w:rsidR="00770371" w:rsidRPr="00770371" w:rsidRDefault="00770371" w:rsidP="0077037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срочные социальные услуги;</w:t>
      </w:r>
    </w:p>
    <w:p w:rsidR="00770371" w:rsidRPr="00770371" w:rsidRDefault="00770371" w:rsidP="0077037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социальное обслуживание на дому граждан пожилого возраста и инвалидов, в </w:t>
      </w:r>
      <w:proofErr w:type="spellStart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детей-инвалидов;</w:t>
      </w:r>
    </w:p>
    <w:p w:rsidR="00770371" w:rsidRPr="00770371" w:rsidRDefault="00770371" w:rsidP="0077037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предоставление социальных услуг получателям социальных услуг в полустационарной форме социального обслуживания;</w:t>
      </w:r>
    </w:p>
    <w:p w:rsidR="00770371" w:rsidRPr="00770371" w:rsidRDefault="00770371" w:rsidP="0077037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выявление несовершеннолетних граждан, нуждающихся в установлении над ними опеки или попечительства, включая обследование условий жизни таких несовершеннолетних граждан и  их семей;</w:t>
      </w:r>
    </w:p>
    <w:p w:rsidR="00770371" w:rsidRPr="00770371" w:rsidRDefault="00770371" w:rsidP="00770371">
      <w:pPr>
        <w:numPr>
          <w:ilvl w:val="0"/>
          <w:numId w:val="3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подбор и подготовка граждан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Срочные социальные услуги.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За 2016 год специалистами учреждения в рамках муниципального задания по оказанию срочных социальных услуг обслужено 6394 чел. (АППГ – 7501), оказано услуг - 9237 (ААПГ - </w:t>
      </w:r>
      <w:proofErr w:type="gramStart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16306) </w:t>
      </w:r>
      <w:proofErr w:type="gramEnd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снижение данных показателей обусловлено изменением методики учета услуг.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результате реализации </w:t>
      </w:r>
      <w:r w:rsidRPr="0077037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технологии «Одно окно»</w:t>
      </w: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позволяющей интегрировать различные виды услуг, упростить систему  и процедуру предоставления социальных выплат, осуществлять комплексный подход специалистов к решению проблем клиентов по оказанию мер социальной поддержки обслужено 3300 чел.  (АППГ – 3064 чел.).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межведомственного взаимодействия за 2016г.  </w:t>
      </w:r>
      <w:r w:rsidRPr="007703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межведомственной выездной мобильной бригадой</w:t>
      </w: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было проведено 42 плановых выезда на территории сельских поселений Юргинского района, в ходе которых обслужено 367 гражданин  из них 343 пожилого возраста (АППГ – 44 выезда, 314 обслуженных, в </w:t>
      </w:r>
      <w:proofErr w:type="spellStart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290 пожилых граждан).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октября 2011 года в КЦСОН создана и действует </w:t>
      </w:r>
      <w:r w:rsidRPr="0077037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служба транспортного обслуживания</w:t>
      </w: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отдельных категорий граждан. Услуги транспортной службы оказываются бесплатно маломобильным категориям граждан, и сопровождающим их лицам к расположенным в Тюменской области социально значимым объектам. Данным видом услуг воспользовались 42 человека оказано 120 услуг (АППГ – 40 человека/100 </w:t>
      </w:r>
      <w:proofErr w:type="gramStart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услуг) </w:t>
      </w:r>
      <w:proofErr w:type="gramEnd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снижение данного показателя обусловлено муниципальным заданием.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 наиболее востребованных услуг необходимо отметить и услуги </w:t>
      </w:r>
      <w:r w:rsidRPr="00770371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социальной лавки</w:t>
      </w: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 лавке представлен широкий ассортимент: одежда, обувь, посуда, игрушки и т.д. Пополнение ассортимента социальной лавки осуществляется через Российский детский фонд и путем проведения районных благотворительных акций, отрадно отметить, что учреждения,  организации, частные предприниматели  и неравнодушные граждане стали принимать все более активное участие в благотворительных акциях: «Пусть осень жизни будет золотой!», «От сердца к сердцу», «Портфель первокласснику», «Адреса милосердия». Услугами социальной лавки воспользовались 277 человек, выдано 1040 вещей (АППГ – 249 чел./996 ед.).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 xml:space="preserve">Социальное обслуживание на дому граждан пожилого возраста и инвалидов, в </w:t>
      </w:r>
      <w:proofErr w:type="spellStart"/>
      <w:r w:rsidRPr="0077037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т.ч</w:t>
      </w:r>
      <w:proofErr w:type="spellEnd"/>
      <w:r w:rsidRPr="0077037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. детей-инвалидов </w:t>
      </w: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осуществляется 12 социальными работниками, количество обслуженных граждан – 114 человек (АППГ – 127 чел.).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отделения милосердия на период временного пребывания помещено 10 граждан пожилого возраста и инвалидов (АППГ- 12 чел.), данный факт свидетельствует о выявлении граждан пожилого возраста находящихся в трудной жизненной ситуации в связи с отсутствием жилья или сре</w:t>
      </w:r>
      <w:proofErr w:type="gramStart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к с</w:t>
      </w:r>
      <w:proofErr w:type="gramEnd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уществованию.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u w:val="single"/>
          <w:lang w:eastAsia="ru-RU"/>
        </w:rPr>
        <w:t>Предоставление социальных услуг получателям социальных услуг в полустационарной форме социального обслуживания</w:t>
      </w:r>
      <w:r w:rsidRPr="00770371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 </w:t>
      </w: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осуществляется в отделении дневного пребывания несовершеннолетних и  реабилитации инвалидов при тесном сотрудничестве  с образовательными учреждениями, учреждениями культуры и библиотечной системы, а также с участием общественных организаций: совет ветеранов, общество инвалидов, РОО «Память».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  2016г. в условиях полустационара обслужено 446 несовершеннолетних и 300 инвалидов (АППГ – 456 н/</w:t>
      </w:r>
      <w:proofErr w:type="gramStart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</w:t>
      </w:r>
      <w:proofErr w:type="gramEnd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 216 инвалидов).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Помимо реабилитации учреждение осуществляет мероприятия по организации отдыха и занятости несовершеннолетних. За 2016 г. было реализовано 102 путевки в загородные лагеря и центры (АППГ – 176).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Учреждение принимает активное участие в проведении мероприятий районного уровня, посвященным праздничным и памятным датам.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учреждении функционируют  2 семейных клуба и 5 кружков для несовершеннолетних.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С сентября 2014г в рамках проекта «Спешите делать добрые дела» открыт клуб пожилых волонтеров. Работа данного клуба осуществляется при тесном сотрудничестве с Советом ветеранов.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Выстраиванию системы работы с социально-неблагополучными семьями способствует ведение  </w:t>
      </w:r>
      <w:r w:rsidRPr="0077037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«Банка  данных семей и несовершеннолетних «группы особого внимания»</w:t>
      </w:r>
      <w:proofErr w:type="gramStart"/>
      <w:r w:rsidRPr="0077037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 xml:space="preserve"> ,</w:t>
      </w:r>
      <w:proofErr w:type="gramEnd"/>
      <w:r w:rsidRPr="00770371">
        <w:rPr>
          <w:rFonts w:ascii="Arial" w:eastAsia="Times New Roman" w:hAnsi="Arial" w:cs="Arial"/>
          <w:i/>
          <w:iCs/>
          <w:color w:val="000000"/>
          <w:sz w:val="21"/>
          <w:szCs w:val="21"/>
          <w:u w:val="single"/>
          <w:lang w:eastAsia="ru-RU"/>
        </w:rPr>
        <w:t> </w:t>
      </w: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 позволяет обеспечить учет несовершеннолетних, проживающих в неблагополучных семьях, а так же в замещающих семьях, отслеживать результативность принимаемых мер органами системы профилактики. В районе сформирована система межведомственной работы с несовершеннолетними группы «особого внимания». Наиболее полное изучение проблем семей и несовершеннолетних, оперативное подключение к работе с неблагополучными семьями и несовершеннолетними «группы риска» специалистов ведомств системы профилактики, своевременность проведения реабилитационных мероприятий улучшают эффективность работы с семьей и подростком. В результате работы за  2016 год снято с учета  32 несовершеннолетних из 19 семей (АППГ – 23 из 15 семей).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 банке данных на конец 2016г. состояло 179 несовершеннолетних из 97 семьи, в </w:t>
      </w:r>
      <w:proofErr w:type="spellStart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т.ч</w:t>
      </w:r>
      <w:proofErr w:type="spellEnd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«группы особого внимания»  – 81 несовершеннолетних из 47 семьи, в целях эффективной реализации защиты прав и интересов детей, устроенных в семьи граждан – 98 несовершеннолетних из 50 семей (АППГ – всего 157 н/л из 91 семей, из них «ГОВ» 69 н/л из 41 семей, из 50</w:t>
      </w:r>
      <w:proofErr w:type="gramEnd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опекаемых семей 88 н/л).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 xml:space="preserve">Выявление несовершеннолетних граждан, нуждающихся в установлении над ними опеки или попечительства, </w:t>
      </w:r>
      <w:proofErr w:type="gramStart"/>
      <w:r w:rsidRPr="0077037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включая обследование условий жизни таких несовершеннолетних граждан и  их семей </w:t>
      </w: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осуществляется  в рамках</w:t>
      </w:r>
      <w:proofErr w:type="gramEnd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переданных учреждению отдельных полномочий органа опеки и попечительства. В 2016г. было выявлено 10 несовершеннолетних относящихся к данной категории </w:t>
      </w:r>
      <w:r w:rsidRPr="0077037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(АППГ – 2),</w:t>
      </w: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 отношении каждого ребенка в соответствии с утвержденным алгоритмом действий приняты оперативные меры по дальнейшему жизнеустройству.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b/>
          <w:bCs/>
          <w:color w:val="000000"/>
          <w:sz w:val="21"/>
          <w:szCs w:val="21"/>
          <w:u w:val="single"/>
          <w:lang w:eastAsia="ru-RU"/>
        </w:rPr>
        <w:t>Подготовка граждан выразивших желание стать опекунами или попечителями несовершеннолетних либо принять детей, оставшихся без попечения родителей, в семью  </w:t>
      </w: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специалисты учреждения осуществляют прием и формирование пакета документов граждан, желающих стать приемными родителями, проводят </w:t>
      </w:r>
      <w:proofErr w:type="gramStart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обучение кандидатов по</w:t>
      </w:r>
      <w:proofErr w:type="gramEnd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обязательной программе в объеме 80,5 часов в рамках «Школы замещающего родителя». В 2016г. обучение прошли 15 граждан (АППГ – 12).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Помимо выполнения муниципального заказа в учреждении развивается деятельность, направленная на оказание платных услуг, которая позволяет использовать дополнительные средства на повышение заработной платы работников и развитие материально-технической базы. Сумма дохода от внебюджетной деятельности за 2016г. составляет 1273,5 тыс. руб. (АППГ – 1518,9 тыс. руб.)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  Анализируя спектр предоставляемых и востребованных услуг необходимо отметить, что наиболее востребованными услугами на данный период являются:</w:t>
      </w:r>
    </w:p>
    <w:p w:rsidR="00770371" w:rsidRPr="00770371" w:rsidRDefault="00770371" w:rsidP="00770371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парикмахерской;</w:t>
      </w:r>
    </w:p>
    <w:p w:rsidR="00770371" w:rsidRPr="00770371" w:rsidRDefault="00770371" w:rsidP="00770371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швейной мастерской, постоянно ведется работа по расширению наименований готовой продукции, часть которой выставляется на продажу в рамках проведения районных ярмарок,</w:t>
      </w:r>
    </w:p>
    <w:p w:rsidR="00770371" w:rsidRPr="00770371" w:rsidRDefault="00770371" w:rsidP="00770371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услуги батута </w:t>
      </w:r>
      <w:proofErr w:type="spellStart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предоставляющиеся</w:t>
      </w:r>
      <w:proofErr w:type="spellEnd"/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рамках проведения комплексных выездов и праздничных мероприятий района;</w:t>
      </w:r>
    </w:p>
    <w:p w:rsidR="00770371" w:rsidRPr="00770371" w:rsidRDefault="00770371" w:rsidP="00770371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по ремонту обуви;</w:t>
      </w:r>
    </w:p>
    <w:p w:rsidR="00770371" w:rsidRPr="00770371" w:rsidRDefault="00770371" w:rsidP="00770371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логопеда;</w:t>
      </w:r>
    </w:p>
    <w:p w:rsidR="00770371" w:rsidRPr="00770371" w:rsidRDefault="00770371" w:rsidP="00770371">
      <w:pPr>
        <w:numPr>
          <w:ilvl w:val="0"/>
          <w:numId w:val="4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услуги тренажерного зала.</w:t>
      </w:r>
    </w:p>
    <w:p w:rsidR="00770371" w:rsidRPr="00770371" w:rsidRDefault="00770371" w:rsidP="0077037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Перспективы развития учреждения в сфере социального обслуживания населения:</w:t>
      </w:r>
    </w:p>
    <w:p w:rsidR="00770371" w:rsidRPr="00770371" w:rsidRDefault="00770371" w:rsidP="00770371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повышение эффективности процесса реабилитации и социализации инвалидов, реализация мероприятий по созданию доступной среды;</w:t>
      </w:r>
    </w:p>
    <w:p w:rsidR="00770371" w:rsidRPr="00770371" w:rsidRDefault="00770371" w:rsidP="00770371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и ведение информационной базы данных граждан, нуждающихся и получивших меры социальной поддержки;</w:t>
      </w:r>
    </w:p>
    <w:p w:rsidR="00770371" w:rsidRPr="00770371" w:rsidRDefault="00770371" w:rsidP="00770371">
      <w:pPr>
        <w:numPr>
          <w:ilvl w:val="0"/>
          <w:numId w:val="5"/>
        </w:num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037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развитие спектра и объема услуг, оказываемых платежеспособному населению (заключение договоров с организациями, использование выездных форм).</w:t>
      </w:r>
    </w:p>
    <w:p w:rsidR="005459EC" w:rsidRDefault="005459EC">
      <w:bookmarkStart w:id="0" w:name="_GoBack"/>
      <w:bookmarkEnd w:id="0"/>
    </w:p>
    <w:sectPr w:rsidR="0054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2FFA"/>
    <w:multiLevelType w:val="multilevel"/>
    <w:tmpl w:val="A16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C09DC"/>
    <w:multiLevelType w:val="multilevel"/>
    <w:tmpl w:val="EDF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4130EC"/>
    <w:multiLevelType w:val="multilevel"/>
    <w:tmpl w:val="2C52A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525C9"/>
    <w:multiLevelType w:val="multilevel"/>
    <w:tmpl w:val="9C84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1B4AF2"/>
    <w:multiLevelType w:val="multilevel"/>
    <w:tmpl w:val="EBCE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0C"/>
    <w:rsid w:val="005459EC"/>
    <w:rsid w:val="00770371"/>
    <w:rsid w:val="00E8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1367</Words>
  <Characters>7794</Characters>
  <Application>Microsoft Office Word</Application>
  <DocSecurity>0</DocSecurity>
  <Lines>64</Lines>
  <Paragraphs>18</Paragraphs>
  <ScaleCrop>false</ScaleCrop>
  <Company>Microsoft</Company>
  <LinksUpToDate>false</LinksUpToDate>
  <CharactersWithSpaces>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Кор</cp:lastModifiedBy>
  <cp:revision>2</cp:revision>
  <dcterms:created xsi:type="dcterms:W3CDTF">2018-10-10T08:55:00Z</dcterms:created>
  <dcterms:modified xsi:type="dcterms:W3CDTF">2018-10-10T08:56:00Z</dcterms:modified>
</cp:coreProperties>
</file>